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w5wzj6ns0f11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2076450" cy="208328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163" r="16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83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ofcna72ztdt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xksgefw0k6o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40"/>
          <w:szCs w:val="40"/>
        </w:rPr>
      </w:pPr>
      <w:bookmarkStart w:colFirst="0" w:colLast="0" w:name="_heading=h.6bd6xgv7or8e" w:id="3"/>
      <w:bookmarkEnd w:id="3"/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WYWIADOWCA</w:t>
      </w:r>
    </w:p>
    <w:p w:rsidR="00000000" w:rsidDel="00000000" w:rsidP="00000000" w:rsidRDefault="00000000" w:rsidRPr="00000000" w14:paraId="00000005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b w:val="0"/>
          <w:sz w:val="32"/>
          <w:szCs w:val="32"/>
        </w:rPr>
      </w:pPr>
      <w:bookmarkStart w:colFirst="0" w:colLast="0" w:name="_heading=h.l223o6rf1k7s" w:id="4"/>
      <w:bookmarkEnd w:id="4"/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karta zdobywania stopnia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Wywiadowca zasługuje na miano harcerskiego wygi. Potrafi zadbać o siebie, a także pomaga młodszym w przeżywaniu harcerskiej przygody, nawet podczas złej pogody. Doskonali się w technikach harcerskich. Da sobie radę w trudnych warunkach polowych i potrafi nauczyć tego młodszych druhów. Można mu powierzyć samodzielne obowiązki w drużynie. Zna swoje wady i zalety, próbuje pracować nad sobą. Harcerzem jest nie tylko wtedy, kiedy ma na sobie mundur.</w:t>
      </w:r>
    </w:p>
    <w:tbl>
      <w:tblPr>
        <w:tblStyle w:val="Table1"/>
        <w:tblW w:w="90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71"/>
        <w:gridCol w:w="1696"/>
        <w:tblGridChange w:id="0">
          <w:tblGrid>
            <w:gridCol w:w="7371"/>
            <w:gridCol w:w="169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Wymagania na stopień wywiadowcy obowiązujące wszystkich harcerzy ZHR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Potrafię:  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Wymienić godne naśladowania dokonania bohatera drużyny.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Wskazać najważniejsze fakty z historii harcerstwa i drużyny.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Pełnić przy ognisku służbę strażnika ognia bez zwracania na siebie uwagi. 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Rozpoznać drużyny należące do jego hufca.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Zaśpiewać 20 piosenek harcerskich.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Rozpoznawać oznakowanie funkcji do poziomu Głównej Kwatery Harcerzy.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Wymienić nazwiska przełożonych do poziomu hufcowego.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Poprowadzić musztrę zastępu zgodnie z regulaminem.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Przewidywać pogodę na podstawie pomiaru zmian temperatury, ciśnienia i wilgotności powietrza.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Zmontować wędkę, łowić ryby oraz oprawiać i przyrządzać je do jedzenia.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335"/>
              </w:tabs>
              <w:spacing w:before="1" w:lineRule="auto"/>
              <w:jc w:val="left"/>
              <w:rPr>
                <w:rFonts w:ascii="Arial" w:cs="Arial" w:eastAsia="Arial" w:hAnsi="Arial"/>
                <w:color w:val="44546a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Sporządzić posiłek z darów lasu.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335"/>
              </w:tabs>
              <w:spacing w:before="1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Usztywnić złamanie nogi lub ręki. 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Zatamować krwotok. 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Bezpiecznie transportować rannego.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Nadać i odebrać wiadomość na odległość bez pomocy urządzeń elektronicznych i radiowych (np. alfabetem Morse’a).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Posłużyć się radiotelefonem lub innym używanym w drużynie technicznym środkiem łączności.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Wyznaczyć azymut na wskazany kierunek.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Prawidłowo ocenić odległość „na oko”.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Odczytywać podstawowe znaki topograficzne. 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Narysować szkic terenu.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Odnaleźć się na mapie w nieznanym terenie i dotrzeć do wyznaczonego celu.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Precyzyjnie mierzyć długości, posługując się wymiarami swojego ciała.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Wykonać pomiary terenowe, tj. zmierzyć wysokość drzewa, szerokość rzeki, bez używania urządzeń pomiarowych.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Rozpalić ognisko w bardzo trudnych warunkach pogodowych.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Zbudować kuchnię polową, ugotować na niej obiad dla zastępu.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Zbudować prowizoryczne schronienie przed deszczem i wiatrem (np. szałas).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Wiązać i prawidłowo stosować węzeł cumowniczy, knagowy, rożkowy, refowy, szotowy, flagowy i ratowniczy. 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Osadzić siekierę, naostrzyć piłę i siekierkę.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Zbudować prostą konstrukcję z drewna, łącząc jej elementy bez śrub i gwoździ. 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Zaprojektować i pokierować budową urządzenia namiotowego na obozie.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Samodzielnie rozbić namiot 10-osobowy w czasie krótszym niż 15 min.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Bezpiecznie przeprawić się z ekwipunkiem przez przeszkodę wodną, np. rzekę.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Wejść na gładki pień drzewa (np. sosny) do wysokości 5 m, zapewniając sobie skuteczną asekurację.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Zadbać o własną higienę w warunkach polowych.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Skradać się, maskować i prowadzić obserwację z ukrycia, podpatrywać dzikie zwierzęta.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Tropić po śladach.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Przyszyć guzik lub plakietkę.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Wyprać i wysuszyć ubranie.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Zakonserwować oraz dokonać prostych napraw i regulacji w rowerze.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Dokonać drobnych napraw domowych - przywiesić półkę, wymienić zamek w drzwiach itp.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Przejść z pełnym ekwipunkiem w plecaku dystans 25 km w ciągu doby.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Przebiec 3 km bez zatrzymywania się.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Podciągnąć się 5 razy na drążku.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Przepłynąć wpław co najmniej 200 m.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Zorganizować grę dla zastępu.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Nauczyć młodszych harcerzy wybranej umiejętności z zakresu technik harcerskich. 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Dowodzić zastępem podczas wycieczki, gry lub zwiadu.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Zdobyte sprawności</w:t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460"/>
        <w:gridCol w:w="3015"/>
        <w:tblGridChange w:id="0">
          <w:tblGrid>
            <w:gridCol w:w="570"/>
            <w:gridCol w:w="5460"/>
            <w:gridCol w:w="30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Nazwa sprawności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Zadania indywidualne</w:t>
      </w:r>
    </w:p>
    <w:p w:rsidR="00000000" w:rsidDel="00000000" w:rsidP="00000000" w:rsidRDefault="00000000" w:rsidRPr="00000000" w14:paraId="0000008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460"/>
        <w:gridCol w:w="3015"/>
        <w:tblGridChange w:id="0">
          <w:tblGrid>
            <w:gridCol w:w="570"/>
            <w:gridCol w:w="5460"/>
            <w:gridCol w:w="301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Treść zadania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rHeight w:val="110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6372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Potwierdzenie zrealizowania wymagań i dopuszczenie do biegu harcerskiego na stopień                                ………………………………….</w:t>
      </w:r>
    </w:p>
    <w:p w:rsidR="00000000" w:rsidDel="00000000" w:rsidP="00000000" w:rsidRDefault="00000000" w:rsidRPr="00000000" w14:paraId="00000098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drużynowego</w:t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Bieg został zaliczony z wynikiem … / ……pkt                                  ………………………………….</w:t>
      </w:r>
    </w:p>
    <w:p w:rsidR="00000000" w:rsidDel="00000000" w:rsidP="00000000" w:rsidRDefault="00000000" w:rsidRPr="00000000" w14:paraId="0000009A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drużynowego</w:t>
      </w:r>
    </w:p>
    <w:p w:rsidR="00000000" w:rsidDel="00000000" w:rsidP="00000000" w:rsidRDefault="00000000" w:rsidRPr="00000000" w14:paraId="0000009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Przypadku niezaliczenia biegu masz prawo wziąć udział w kolejnym.   </w:t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Stopień przyznano rozkazem L…. z dn. ……………….                     ………………………………….</w:t>
      </w:r>
    </w:p>
    <w:p w:rsidR="00000000" w:rsidDel="00000000" w:rsidP="00000000" w:rsidRDefault="00000000" w:rsidRPr="00000000" w14:paraId="0000009E">
      <w:pPr>
        <w:ind w:left="637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Podpis drużynowego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l-PL"/>
      </w:rPr>
    </w:rPrDefault>
    <w:pPrDefault>
      <w:pPr>
        <w:spacing w:after="160"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left"/>
    </w:pPr>
    <w:rPr>
      <w:rFonts w:ascii="Calibri" w:cs="Calibri" w:eastAsia="Calibri" w:hAnsi="Calibri"/>
      <w:b w:val="1"/>
      <w:color w:val="2f5496"/>
      <w:sz w:val="72"/>
      <w:szCs w:val="7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2f5496"/>
      <w:sz w:val="48"/>
      <w:szCs w:val="4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1f3863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b w:val="1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144"/>
      <w:szCs w:val="14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left"/>
    </w:pPr>
    <w:rPr>
      <w:rFonts w:ascii="Calibri" w:cs="Calibri" w:eastAsia="Calibri" w:hAnsi="Calibri"/>
      <w:b w:val="1"/>
      <w:color w:val="2f5496"/>
      <w:sz w:val="72"/>
      <w:szCs w:val="7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2f5496"/>
      <w:sz w:val="48"/>
      <w:szCs w:val="4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1f3863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b w:val="1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144"/>
      <w:szCs w:val="144"/>
    </w:rPr>
  </w:style>
  <w:style w:type="paragraph" w:styleId="Normalny" w:default="1">
    <w:name w:val="Normal"/>
    <w:qFormat w:val="1"/>
    <w:rsid w:val="000B1F51"/>
    <w:pPr>
      <w:jc w:val="both"/>
    </w:pPr>
    <w:rPr>
      <w:rFonts w:ascii="Times New Roman" w:hAnsi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 w:val="1"/>
    <w:rsid w:val="00C31E71"/>
    <w:pPr>
      <w:keepNext w:val="1"/>
      <w:keepLines w:val="1"/>
      <w:spacing w:after="0" w:before="240"/>
      <w:jc w:val="left"/>
      <w:outlineLvl w:val="0"/>
    </w:pPr>
    <w:rPr>
      <w:rFonts w:asciiTheme="majorHAnsi" w:cstheme="majorBidi" w:eastAsiaTheme="majorEastAsia" w:hAnsiTheme="majorHAnsi"/>
      <w:b w:val="1"/>
      <w:color w:val="2f5496" w:themeColor="accent1" w:themeShade="0000BF"/>
      <w:sz w:val="7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 w:val="1"/>
    <w:qFormat w:val="1"/>
    <w:rsid w:val="00C31E71"/>
    <w:pPr>
      <w:keepNext w:val="1"/>
      <w:keepLines w:val="1"/>
      <w:spacing w:after="0" w:before="40"/>
      <w:jc w:val="left"/>
      <w:outlineLvl w:val="1"/>
    </w:pPr>
    <w:rPr>
      <w:rFonts w:asciiTheme="majorHAnsi" w:cstheme="majorBidi" w:eastAsiaTheme="majorEastAsia" w:hAnsiTheme="majorHAnsi"/>
      <w:b w:val="1"/>
      <w:color w:val="2f5496" w:themeColor="accent1" w:themeShade="0000BF"/>
      <w:sz w:val="4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 w:val="1"/>
    <w:qFormat w:val="1"/>
    <w:rsid w:val="00C31E71"/>
    <w:pPr>
      <w:keepNext w:val="1"/>
      <w:keepLines w:val="1"/>
      <w:spacing w:after="0" w:before="40"/>
      <w:jc w:val="left"/>
      <w:outlineLvl w:val="2"/>
    </w:pPr>
    <w:rPr>
      <w:rFonts w:asciiTheme="majorHAnsi" w:cstheme="majorBidi" w:eastAsiaTheme="majorEastAsia" w:hAnsiTheme="majorHAnsi"/>
      <w:b w:val="1"/>
      <w:color w:val="1f3763" w:themeColor="accent1" w:themeShade="00007F"/>
      <w:sz w:val="32"/>
      <w:szCs w:val="24"/>
    </w:rPr>
  </w:style>
  <w:style w:type="paragraph" w:styleId="Nagwek4">
    <w:name w:val="heading 4"/>
    <w:basedOn w:val="Normalny"/>
    <w:next w:val="Normalny"/>
    <w:link w:val="Nagwek4Znak"/>
    <w:autoRedefine w:val="1"/>
    <w:uiPriority w:val="9"/>
    <w:unhideWhenUsed w:val="1"/>
    <w:qFormat w:val="1"/>
    <w:rsid w:val="00C31E71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2f5496" w:themeColor="accent1" w:themeShade="0000BF"/>
    </w:rPr>
  </w:style>
  <w:style w:type="paragraph" w:styleId="Nagwek5">
    <w:name w:val="heading 5"/>
    <w:basedOn w:val="Normalny"/>
    <w:next w:val="Normalny"/>
    <w:link w:val="Nagwek5Znak"/>
    <w:uiPriority w:val="9"/>
    <w:unhideWhenUsed w:val="1"/>
    <w:qFormat w:val="1"/>
    <w:rsid w:val="00C31E71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2f5496" w:themeColor="accent1" w:themeShade="0000BF"/>
    </w:rPr>
  </w:style>
  <w:style w:type="paragraph" w:styleId="Nagwek6">
    <w:name w:val="heading 6"/>
    <w:basedOn w:val="Normalny"/>
    <w:next w:val="Normalny"/>
    <w:link w:val="Nagwek6Znak"/>
    <w:uiPriority w:val="9"/>
    <w:unhideWhenUsed w:val="1"/>
    <w:qFormat w:val="1"/>
    <w:rsid w:val="00C31E71"/>
    <w:pPr>
      <w:keepNext w:val="1"/>
      <w:keepLines w:val="1"/>
      <w:spacing w:after="0" w:before="40"/>
      <w:outlineLvl w:val="5"/>
    </w:pPr>
    <w:rPr>
      <w:rFonts w:asciiTheme="majorHAnsi" w:cstheme="majorBidi" w:eastAsiaTheme="majorEastAsia" w:hAnsiTheme="majorHAnsi"/>
      <w:color w:val="1f3763" w:themeColor="accent1" w:themeShade="00007F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uiPriority w:val="1"/>
    <w:qFormat w:val="1"/>
    <w:rsid w:val="00C31E71"/>
    <w:pPr>
      <w:spacing w:after="280" w:before="120"/>
      <w:ind w:left="720"/>
      <w:contextualSpacing w:val="1"/>
    </w:pPr>
  </w:style>
  <w:style w:type="paragraph" w:styleId="Bezodstpw">
    <w:name w:val="No Spacing"/>
    <w:uiPriority w:val="1"/>
    <w:qFormat w:val="1"/>
    <w:rsid w:val="00C31E71"/>
    <w:pPr>
      <w:spacing w:after="0" w:line="240" w:lineRule="auto"/>
      <w:jc w:val="both"/>
    </w:pPr>
    <w:rPr>
      <w:rFonts w:ascii="Times New Roman" w:hAnsi="Times New Roman"/>
    </w:rPr>
  </w:style>
  <w:style w:type="character" w:styleId="cf01" w:customStyle="1">
    <w:name w:val="cf01"/>
    <w:basedOn w:val="Domylnaczcionkaakapitu"/>
    <w:rsid w:val="00C31E71"/>
    <w:rPr>
      <w:rFonts w:ascii="Segoe UI" w:cs="Segoe UI" w:hAnsi="Segoe UI" w:hint="default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C31E71"/>
    <w:pPr>
      <w:spacing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C31E71"/>
    <w:rPr>
      <w:rFonts w:ascii="Times New Roman" w:hAnsi="Times New Roman"/>
      <w:i w:val="1"/>
      <w:iCs w:val="1"/>
      <w:color w:val="404040" w:themeColor="text1" w:themeTint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C31E71"/>
    <w:pPr>
      <w:pBdr>
        <w:top w:color="4472c4" w:space="10" w:sz="4" w:themeColor="accent1" w:val="single"/>
        <w:bottom w:color="4472c4" w:space="10" w:sz="4" w:themeColor="accent1" w:val="single"/>
      </w:pBdr>
      <w:spacing w:after="360" w:before="360"/>
      <w:ind w:left="864" w:right="864"/>
      <w:jc w:val="center"/>
    </w:pPr>
    <w:rPr>
      <w:i w:val="1"/>
      <w:iCs w:val="1"/>
      <w:color w:val="4472c4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31E71"/>
    <w:rPr>
      <w:rFonts w:ascii="Times New Roman" w:hAnsi="Times New Roman"/>
      <w:i w:val="1"/>
      <w:iCs w:val="1"/>
      <w:color w:val="4472c4" w:themeColor="accent1"/>
    </w:rPr>
  </w:style>
  <w:style w:type="character" w:styleId="Hipercze">
    <w:name w:val="Hyperlink"/>
    <w:basedOn w:val="Domylnaczcionkaakapitu"/>
    <w:uiPriority w:val="99"/>
    <w:unhideWhenUsed w:val="1"/>
    <w:rsid w:val="00C31E7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 w:val="1"/>
    <w:unhideWhenUsed w:val="1"/>
    <w:rsid w:val="00C31E71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 w:val="1"/>
    <w:rsid w:val="00C31E71"/>
    <w:rPr>
      <w:rFonts w:ascii="Times New Roman" w:hAnsi="Times New Roman"/>
    </w:rPr>
  </w:style>
  <w:style w:type="character" w:styleId="Nagwek1Znak" w:customStyle="1">
    <w:name w:val="Nagłówek 1 Znak"/>
    <w:basedOn w:val="Domylnaczcionkaakapitu"/>
    <w:link w:val="Nagwek1"/>
    <w:uiPriority w:val="9"/>
    <w:rsid w:val="00C31E71"/>
    <w:rPr>
      <w:rFonts w:asciiTheme="majorHAnsi" w:cstheme="majorBidi" w:eastAsiaTheme="majorEastAsia" w:hAnsiTheme="majorHAnsi"/>
      <w:b w:val="1"/>
      <w:color w:val="2f5496" w:themeColor="accent1" w:themeShade="0000BF"/>
      <w:sz w:val="7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C31E71"/>
    <w:rPr>
      <w:rFonts w:asciiTheme="majorHAnsi" w:cstheme="majorBidi" w:eastAsiaTheme="majorEastAsia" w:hAnsiTheme="majorHAnsi"/>
      <w:b w:val="1"/>
      <w:color w:val="2f5496" w:themeColor="accent1" w:themeShade="0000BF"/>
      <w:sz w:val="48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C31E71"/>
    <w:rPr>
      <w:rFonts w:asciiTheme="majorHAnsi" w:cstheme="majorBidi" w:eastAsiaTheme="majorEastAsia" w:hAnsiTheme="majorHAnsi"/>
      <w:b w:val="1"/>
      <w:color w:val="1f3763" w:themeColor="accent1" w:themeShade="00007F"/>
      <w:sz w:val="32"/>
      <w:szCs w:val="24"/>
    </w:rPr>
  </w:style>
  <w:style w:type="character" w:styleId="Nagwek4Znak" w:customStyle="1">
    <w:name w:val="Nagłówek 4 Znak"/>
    <w:basedOn w:val="Domylnaczcionkaakapitu"/>
    <w:link w:val="Nagwek4"/>
    <w:uiPriority w:val="9"/>
    <w:rsid w:val="00C31E71"/>
    <w:rPr>
      <w:rFonts w:asciiTheme="majorHAnsi" w:cstheme="majorBidi" w:eastAsiaTheme="majorEastAsia" w:hAnsiTheme="majorHAnsi"/>
      <w:b w:val="1"/>
      <w:bCs w:val="1"/>
      <w:i w:val="1"/>
      <w:iCs w:val="1"/>
      <w:color w:val="2f5496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rsid w:val="00C31E71"/>
    <w:rPr>
      <w:rFonts w:asciiTheme="majorHAnsi" w:cstheme="majorBidi" w:eastAsiaTheme="majorEastAsia" w:hAnsiTheme="majorHAnsi"/>
      <w:color w:val="2f5496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rsid w:val="00C31E71"/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Nagwekspisutreci">
    <w:name w:val="TOC Heading"/>
    <w:basedOn w:val="Nagwek1"/>
    <w:next w:val="Normalny"/>
    <w:uiPriority w:val="39"/>
    <w:unhideWhenUsed w:val="1"/>
    <w:qFormat w:val="1"/>
    <w:rsid w:val="00C31E71"/>
    <w:pPr>
      <w:outlineLvl w:val="9"/>
    </w:pPr>
    <w:rPr>
      <w:b w:val="0"/>
      <w:sz w:val="32"/>
      <w:lang w:eastAsia="pl-PL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C31E71"/>
    <w:rPr>
      <w:color w:val="605e5c"/>
      <w:shd w:color="auto" w:fill="e1dfdd" w:val="clear"/>
    </w:rPr>
  </w:style>
  <w:style w:type="paragraph" w:styleId="NormalnyWeb">
    <w:name w:val="Normal (Web)"/>
    <w:basedOn w:val="Normalny"/>
    <w:uiPriority w:val="99"/>
    <w:semiHidden w:val="1"/>
    <w:unhideWhenUsed w:val="1"/>
    <w:rsid w:val="00C31E71"/>
    <w:pPr>
      <w:spacing w:after="100" w:afterAutospacing="1" w:before="100" w:beforeAutospacing="1" w:line="240" w:lineRule="auto"/>
      <w:jc w:val="left"/>
    </w:pPr>
    <w:rPr>
      <w:rFonts w:cs="Times New Roman" w:eastAsia="Times New Roman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 w:val="1"/>
    <w:rsid w:val="00C31E71"/>
    <w:rPr>
      <w:smallCaps w:val="1"/>
      <w:color w:val="5a5a5a" w:themeColor="text1" w:themeTint="0000A5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C31E71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C31E71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C31E71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 w:val="1"/>
    <w:rsid w:val="00C31E71"/>
    <w:pPr>
      <w:numPr>
        <w:ilvl w:val="1"/>
      </w:numPr>
    </w:pPr>
    <w:rPr>
      <w:rFonts w:asciiTheme="minorHAnsi" w:eastAsiaTheme="minorEastAsia" w:hAnsiTheme="minorHAnsi"/>
      <w:color w:val="5a5a5a" w:themeColor="text1" w:themeTint="0000A5"/>
      <w:spacing w:val="15"/>
    </w:rPr>
  </w:style>
  <w:style w:type="character" w:styleId="PodtytuZnak" w:customStyle="1">
    <w:name w:val="Podtytuł Znak"/>
    <w:basedOn w:val="Domylnaczcionkaakapitu"/>
    <w:link w:val="Podtytu"/>
    <w:uiPriority w:val="11"/>
    <w:rsid w:val="00C31E71"/>
    <w:rPr>
      <w:rFonts w:eastAsiaTheme="minorEastAsia"/>
      <w:color w:val="5a5a5a" w:themeColor="text1" w:themeTint="0000A5"/>
      <w:spacing w:val="15"/>
    </w:rPr>
  </w:style>
  <w:style w:type="character" w:styleId="Pogrubienie">
    <w:name w:val="Strong"/>
    <w:basedOn w:val="Domylnaczcionkaakapitu"/>
    <w:uiPriority w:val="22"/>
    <w:qFormat w:val="1"/>
    <w:rsid w:val="00C31E71"/>
    <w:rPr>
      <w:b w:val="1"/>
      <w:bCs w:val="1"/>
    </w:rPr>
  </w:style>
  <w:style w:type="paragraph" w:styleId="Spistreci1">
    <w:name w:val="toc 1"/>
    <w:basedOn w:val="Normalny"/>
    <w:next w:val="Normalny"/>
    <w:autoRedefine w:val="1"/>
    <w:uiPriority w:val="39"/>
    <w:unhideWhenUsed w:val="1"/>
    <w:rsid w:val="00C31E71"/>
    <w:pPr>
      <w:spacing w:after="100"/>
    </w:pPr>
  </w:style>
  <w:style w:type="paragraph" w:styleId="Spistreci2">
    <w:name w:val="toc 2"/>
    <w:basedOn w:val="Normalny"/>
    <w:next w:val="Normalny"/>
    <w:autoRedefine w:val="1"/>
    <w:uiPriority w:val="39"/>
    <w:unhideWhenUsed w:val="1"/>
    <w:rsid w:val="00C31E71"/>
    <w:pPr>
      <w:spacing w:after="100"/>
      <w:ind w:left="220"/>
    </w:pPr>
  </w:style>
  <w:style w:type="paragraph" w:styleId="Spistreci3">
    <w:name w:val="toc 3"/>
    <w:basedOn w:val="Normalny"/>
    <w:next w:val="Normalny"/>
    <w:autoRedefine w:val="1"/>
    <w:uiPriority w:val="39"/>
    <w:unhideWhenUsed w:val="1"/>
    <w:rsid w:val="00C31E71"/>
    <w:pPr>
      <w:spacing w:after="100"/>
      <w:ind w:left="440"/>
    </w:pPr>
  </w:style>
  <w:style w:type="paragraph" w:styleId="Spistreci4">
    <w:name w:val="toc 4"/>
    <w:basedOn w:val="Normalny"/>
    <w:next w:val="Normalny"/>
    <w:autoRedefine w:val="1"/>
    <w:uiPriority w:val="39"/>
    <w:unhideWhenUsed w:val="1"/>
    <w:rsid w:val="00C31E71"/>
    <w:pPr>
      <w:spacing w:after="100"/>
      <w:ind w:left="660"/>
      <w:jc w:val="left"/>
    </w:pPr>
    <w:rPr>
      <w:rFonts w:asciiTheme="minorHAnsi" w:eastAsiaTheme="minorEastAsia" w:hAnsiTheme="minorHAnsi"/>
      <w:lang w:eastAsia="pl-PL"/>
    </w:rPr>
  </w:style>
  <w:style w:type="paragraph" w:styleId="Spistreci5">
    <w:name w:val="toc 5"/>
    <w:basedOn w:val="Normalny"/>
    <w:next w:val="Normalny"/>
    <w:autoRedefine w:val="1"/>
    <w:uiPriority w:val="39"/>
    <w:unhideWhenUsed w:val="1"/>
    <w:rsid w:val="00C31E71"/>
    <w:pPr>
      <w:spacing w:after="100"/>
      <w:ind w:left="880"/>
      <w:jc w:val="left"/>
    </w:pPr>
    <w:rPr>
      <w:rFonts w:asciiTheme="minorHAnsi" w:eastAsiaTheme="minorEastAsia" w:hAnsiTheme="minorHAnsi"/>
      <w:lang w:eastAsia="pl-PL"/>
    </w:rPr>
  </w:style>
  <w:style w:type="paragraph" w:styleId="Spistreci6">
    <w:name w:val="toc 6"/>
    <w:basedOn w:val="Normalny"/>
    <w:next w:val="Normalny"/>
    <w:autoRedefine w:val="1"/>
    <w:uiPriority w:val="39"/>
    <w:unhideWhenUsed w:val="1"/>
    <w:rsid w:val="00C31E71"/>
    <w:pPr>
      <w:spacing w:after="100"/>
      <w:ind w:left="1100"/>
      <w:jc w:val="left"/>
    </w:pPr>
    <w:rPr>
      <w:rFonts w:asciiTheme="minorHAnsi" w:eastAsiaTheme="minorEastAsia" w:hAnsiTheme="minorHAnsi"/>
      <w:lang w:eastAsia="pl-PL"/>
    </w:rPr>
  </w:style>
  <w:style w:type="paragraph" w:styleId="Spistreci7">
    <w:name w:val="toc 7"/>
    <w:basedOn w:val="Normalny"/>
    <w:next w:val="Normalny"/>
    <w:autoRedefine w:val="1"/>
    <w:uiPriority w:val="39"/>
    <w:unhideWhenUsed w:val="1"/>
    <w:rsid w:val="00C31E71"/>
    <w:pPr>
      <w:spacing w:after="100"/>
      <w:ind w:left="1320"/>
      <w:jc w:val="left"/>
    </w:pPr>
    <w:rPr>
      <w:rFonts w:asciiTheme="minorHAnsi" w:eastAsiaTheme="minorEastAsia" w:hAnsiTheme="minorHAnsi"/>
      <w:lang w:eastAsia="pl-PL"/>
    </w:rPr>
  </w:style>
  <w:style w:type="paragraph" w:styleId="Spistreci8">
    <w:name w:val="toc 8"/>
    <w:basedOn w:val="Normalny"/>
    <w:next w:val="Normalny"/>
    <w:autoRedefine w:val="1"/>
    <w:uiPriority w:val="39"/>
    <w:unhideWhenUsed w:val="1"/>
    <w:rsid w:val="00C31E71"/>
    <w:pPr>
      <w:spacing w:after="100"/>
      <w:ind w:left="1540"/>
      <w:jc w:val="left"/>
    </w:pPr>
    <w:rPr>
      <w:rFonts w:asciiTheme="minorHAnsi" w:eastAsiaTheme="minorEastAsia" w:hAnsiTheme="minorHAnsi"/>
      <w:lang w:eastAsia="pl-PL"/>
    </w:rPr>
  </w:style>
  <w:style w:type="paragraph" w:styleId="Spistreci9">
    <w:name w:val="toc 9"/>
    <w:basedOn w:val="Normalny"/>
    <w:next w:val="Normalny"/>
    <w:autoRedefine w:val="1"/>
    <w:uiPriority w:val="39"/>
    <w:unhideWhenUsed w:val="1"/>
    <w:rsid w:val="00C31E71"/>
    <w:pPr>
      <w:spacing w:after="100"/>
      <w:ind w:left="1760"/>
      <w:jc w:val="left"/>
    </w:pPr>
    <w:rPr>
      <w:rFonts w:asciiTheme="minorHAnsi" w:eastAsiaTheme="minorEastAsia" w:hAnsiTheme="minorHAnsi"/>
      <w:lang w:eastAsia="pl-PL"/>
    </w:rPr>
  </w:style>
  <w:style w:type="paragraph" w:styleId="Stopka">
    <w:name w:val="footer"/>
    <w:basedOn w:val="Normalny"/>
    <w:link w:val="StopkaZnak"/>
    <w:uiPriority w:val="99"/>
    <w:semiHidden w:val="1"/>
    <w:unhideWhenUsed w:val="1"/>
    <w:rsid w:val="00C31E71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 w:val="1"/>
    <w:rsid w:val="00C31E71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C31E7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31E7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C31E71"/>
    <w:rPr>
      <w:rFonts w:ascii="Tahoma" w:cs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C31E7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C31E71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C31E71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C31E71"/>
    <w:rPr>
      <w:rFonts w:ascii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C31E71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C31E7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C31E71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C31E71"/>
    <w:rPr>
      <w:rFonts w:ascii="Times New Roman" w:hAnsi="Times New Roman"/>
      <w:b w:val="1"/>
      <w:bCs w:val="1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 w:val="1"/>
    <w:rsid w:val="00C31E71"/>
    <w:pPr>
      <w:spacing w:after="0" w:line="240" w:lineRule="auto"/>
      <w:contextualSpacing w:val="1"/>
    </w:pPr>
    <w:rPr>
      <w:rFonts w:asciiTheme="majorHAnsi" w:cstheme="majorBidi" w:eastAsiaTheme="majorEastAsia" w:hAnsiTheme="majorHAnsi"/>
      <w:b w:val="1"/>
      <w:spacing w:val="-10"/>
      <w:kern w:val="28"/>
      <w:sz w:val="144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31E71"/>
    <w:rPr>
      <w:rFonts w:asciiTheme="majorHAnsi" w:cstheme="majorBidi" w:eastAsiaTheme="majorEastAsia" w:hAnsiTheme="majorHAnsi"/>
      <w:b w:val="1"/>
      <w:spacing w:val="-10"/>
      <w:kern w:val="28"/>
      <w:sz w:val="144"/>
      <w:szCs w:val="56"/>
    </w:rPr>
  </w:style>
  <w:style w:type="character" w:styleId="Tytuksiki">
    <w:name w:val="Book Title"/>
    <w:basedOn w:val="Domylnaczcionkaakapitu"/>
    <w:uiPriority w:val="33"/>
    <w:qFormat w:val="1"/>
    <w:rsid w:val="00C31E71"/>
    <w:rPr>
      <w:b w:val="1"/>
      <w:bCs w:val="1"/>
      <w:i w:val="1"/>
      <w:iCs w:val="1"/>
      <w:spacing w:val="5"/>
    </w:rPr>
  </w:style>
  <w:style w:type="character" w:styleId="Uwydatnienie">
    <w:name w:val="Emphasis"/>
    <w:basedOn w:val="Domylnaczcionkaakapitu"/>
    <w:uiPriority w:val="20"/>
    <w:qFormat w:val="1"/>
    <w:rsid w:val="00C31E71"/>
    <w:rPr>
      <w:i w:val="1"/>
      <w:iCs w:val="1"/>
    </w:rPr>
  </w:style>
  <w:style w:type="character" w:styleId="Wyrnieniedelikatne">
    <w:name w:val="Subtle Emphasis"/>
    <w:basedOn w:val="Domylnaczcionkaakapitu"/>
    <w:uiPriority w:val="19"/>
    <w:qFormat w:val="1"/>
    <w:rsid w:val="00C31E71"/>
    <w:rPr>
      <w:i w:val="1"/>
      <w:iCs w:val="1"/>
      <w:color w:val="404040" w:themeColor="text1" w:themeTint="0000BF"/>
    </w:rPr>
  </w:style>
  <w:style w:type="character" w:styleId="Wyrnienieintensywne">
    <w:name w:val="Intense Emphasis"/>
    <w:basedOn w:val="Domylnaczcionkaakapitu"/>
    <w:uiPriority w:val="21"/>
    <w:qFormat w:val="1"/>
    <w:rsid w:val="00C31E71"/>
    <w:rPr>
      <w:i w:val="1"/>
      <w:iCs w:val="1"/>
      <w:color w:val="4472c4" w:themeColor="accent1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a5a5a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both"/>
    </w:pPr>
    <w:rPr>
      <w:rFonts w:ascii="Calibri" w:cs="Calibri" w:eastAsia="Calibri" w:hAnsi="Calibri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Luq03mYC00VGBZsB6Q5UTu34TQ==">CgMxLjAyDmgudzV3emo2bnMwZjExMg5oLm9mY25hNzJ6dGR0dTIOaC54a3NnZWZ3MGs2bzUyDmguNmJkNnhndjdvcjhlMg5oLmwyMjNvNnJmMWs3czgAciExaDlOQkJxNHNyaDhKanZ4c0FpMnh5dFcwcG1kcVFQZXo=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2023-07-26T16:58:00Z</dcterms:created>
  <dc:creator>Marek Gajdziński</dc:creator>
</cp:coreProperties>
</file>